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75B6" w:sz="8" w:space="2"/>
        </w:pBdr>
        <w:spacing w:before="200" w:after="10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1. Identification de l'événement OOS</w:t>
      </w:r>
    </w:p>
    <w:p>
      <w:pPr>
        <w:spacing w:before="0"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Référence OOS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OOS-2026-___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Lot concerné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CARD-2026-___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Méthode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METH-HPLC-CARD-001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Paramètre OOS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Valeur observée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Limite de spécification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Date de l'analyse initiale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Analyste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Date de la phase 1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Responsable QC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before="0" w:after="120"/>
      </w:pPr>
      <w:r>
        <w:t xml:space="preserve"/>
      </w:r>
    </w:p>
    <w:p>
      <w:pPr>
        <w:pBdr>
          <w:bottom w:val="single" w:color="2E75B6" w:sz="8" w:space="2"/>
        </w:pBdr>
        <w:spacing w:before="200" w:after="10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2. Checklist de vérification – Phase 1</w:t>
      </w:r>
    </w:p>
    <w:p>
      <w:pPr>
        <w:spacing w:before="0" w:after="60"/>
      </w:pPr>
      <w:r>
        <w:t xml:space="preserve"/>
      </w:r>
    </w:p>
    <w:p>
      <w:pPr>
        <w:spacing w:before="0" w:after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Toutes les vérifications doivent être complétées et documentées avant toute conclusion. Les cases ☐ doivent être complétées par l'analyste.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2400"/>
        <w:gridCol w:w="4400"/>
        <w:gridCol w:w="2000"/>
      </w:tblGrid>
      <w:tr>
        <w:tc>
          <w:tcPr>
            <w:tcW w:type="dxa" w:w="5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1F4E79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1F4E79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Vérification</w:t>
            </w:r>
          </w:p>
        </w:tc>
        <w:tc>
          <w:tcPr>
            <w:tcW w:type="dxa" w:w="4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1F4E79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Critère / Observation</w:t>
            </w:r>
          </w:p>
        </w:tc>
        <w:tc>
          <w:tcPr>
            <w:tcW w:type="dxa" w:w="20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1F4E79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Résultat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A. Vérification des calculs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Formule de calcul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%Imp = (Aire_Imp / Aire_Principal) × Facteur × 100 → formule vérifiée, application correcte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B. Intégration chromatographique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Paramètres ApexTrack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Seuil de détection, fenêtre d'intégration, ligne de base → conformes aux paramètres validés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Identification des pics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Temps de rétention ±0,2 min : OK. Pureté spectrale DAD ≥ 0,999 (observée : 0,9987 – à la limite → documenté)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C. Performance du système SST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Standard système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%RSD = 0,11 % ≤ 1,0 % → critère SST respecté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Blanc analytique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 d'interférence détectée au temps de rétention des analytes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D. Préparation de l'échantillon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Pesée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Revue du dossier de pesée : masse conforme, balance calibrée → aucune anomalie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Dilution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Volumes prélevés et solvants conformes au protocole → aucune anomalie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Filtration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Filtre de référence qualifiée, pas de perte observée → aucune anomalie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E. Instrument et conditions d'analyse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Alarmes instrument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Aucune alarme active ou historique durant la séquence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Pression système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Stable tout au long de la séquence, dans les limites historiques de la colonne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2"/>
                <w:szCs w:val="22"/>
              </w:rPr>
              <w:t xml:space="preserve">☑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Lampe UV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Énergie : 82 % (seuil minimum : 70 %) → marge satisfaisante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6B3A"/>
                <w:sz w:val="20"/>
                <w:szCs w:val="20"/>
              </w:rPr>
              <w:t xml:space="preserve">✅ CONFORME</w:t>
            </w:r>
          </w:p>
        </w:tc>
      </w:tr>
      <w:tr>
        <w:tc>
          <w:tcPr>
            <w:gridSpan w:val="4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F. Ré-injection (si applicable)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22"/>
                <w:szCs w:val="22"/>
              </w:rPr>
              <w:t xml:space="preserve">☐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Ré-injection même prép.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Résultat de la ré-injection : _____ % → écart vs initial : _____ %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D4000"/>
                <w:sz w:val="20"/>
                <w:szCs w:val="20"/>
              </w:rPr>
              <w:t xml:space="preserve">À compléter</w:t>
            </w:r>
          </w:p>
        </w:tc>
      </w:tr>
      <w:tr>
        <w:tc>
          <w:tcPr>
            <w:tcW w:type="dxa" w:w="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555555"/>
                <w:sz w:val="22"/>
                <w:szCs w:val="22"/>
              </w:rPr>
              <w:t xml:space="preserve">☐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Ré-préparation indép.</w:t>
            </w:r>
          </w:p>
        </w:tc>
        <w:tc>
          <w:tcPr>
            <w:tcW w:type="dxa" w:w="4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Résultat de la ré-préparation : _____ % → écart vs initial : _____ %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D4000"/>
                <w:sz w:val="20"/>
                <w:szCs w:val="20"/>
              </w:rPr>
              <w:t xml:space="preserve">À compléter</w:t>
            </w:r>
          </w:p>
        </w:tc>
      </w:tr>
    </w:tbl>
    <w:p>
      <w:pPr>
        <w:spacing w:before="0" w:after="100"/>
      </w:pPr>
      <w:r>
        <w:t xml:space="preserve"/>
      </w:r>
    </w:p>
    <w:p>
      <w:pPr>
        <w:pBdr>
          <w:left w:val="single" w:color="E6A817" w:sz="24" w:space="8"/>
        </w:pBdr>
        <w:spacing w:before="60" w:after="60"/>
        <w:ind w:left="300"/>
      </w:pPr>
      <w:r>
        <w:rPr>
          <w:rFonts w:ascii="Arial" w:cs="Arial" w:eastAsia="Arial" w:hAnsi="Arial"/>
          <w:b/>
          <w:bCs/>
          <w:color w:val="7D4000"/>
          <w:sz w:val="20"/>
          <w:szCs w:val="20"/>
        </w:rPr>
        <w:t xml:space="preserve">Point d'attention – pureté spectrale DAD : </w:t>
      </w:r>
      <w:r>
        <w:rPr>
          <w:rFonts w:ascii="Arial" w:cs="Arial" w:eastAsia="Arial" w:hAnsi="Arial"/>
          <w:color w:val="7D4000"/>
          <w:sz w:val="20"/>
          <w:szCs w:val="20"/>
        </w:rPr>
        <w:t xml:space="preserve">Valeur observée 0,9987 à la limite inférieure du critère (≥ 0,999). Bien que formellement conforme, ce résultat doit être documenté et signalé en phase 2 si l'investigation se poursuit.</w:t>
      </w:r>
    </w:p>
    <w:p>
      <w:pPr>
        <w:spacing w:before="0" w:after="100"/>
      </w:pPr>
      <w:r>
        <w:t xml:space="preserve"/>
      </w:r>
    </w:p>
    <w:p>
      <w:pPr>
        <w:pBdr>
          <w:bottom w:val="single" w:color="2E75B6" w:sz="8" w:space="2"/>
        </w:pBdr>
        <w:spacing w:before="200" w:after="10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3. Conclusion de la phase 1</w:t>
      </w:r>
    </w:p>
    <w:p>
      <w:pPr>
        <w:spacing w:before="0"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Cause analytique identifiée ?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☐  Oui  →  Préciser : ___________________________          ☐  Non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Décision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☐  Exclusion justifiée + reprise          ☐  Passage en Phase 2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Justification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Commentaires analyste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before="0" w:after="120"/>
      </w:pPr>
      <w:r>
        <w:t xml:space="preserve"/>
      </w:r>
    </w:p>
    <w:p>
      <w:pPr>
        <w:pBdr>
          <w:bottom w:val="single" w:color="2E75B6" w:sz="8" w:space="2"/>
        </w:pBdr>
        <w:spacing w:before="200" w:after="10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4. Approbation</w:t>
      </w:r>
    </w:p>
    <w:p>
      <w:pPr>
        <w:spacing w:before="0"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560"/>
        <w:gridCol w:w="4400"/>
      </w:tblGrid>
      <w:tr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6E4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Analyste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Nom :  ___________________________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Date :  ___________________________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Signature :  ___________________________</w:t>
            </w:r>
          </w:p>
        </w:tc>
        <w:tc>
          <w:tcPr>
            <w:tcW w:type="dxa" w:w="5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FFF" w:val="clear"/>
          </w:tcPr>
          <w:p>
            <w:r>
              <w:t xml:space="preserve"/>
            </w:r>
          </w:p>
        </w:tc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6E4F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1F4E79"/>
                <w:sz w:val="20"/>
                <w:szCs w:val="20"/>
              </w:rPr>
              <w:t xml:space="preserve">Responsable QC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Nom :  ___________________________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Date :  ___________________________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Signature :  ___________________________</w:t>
            </w:r>
          </w:p>
        </w:tc>
      </w:tr>
    </w:tbl>
    <w:p>
      <w:pPr>
        <w:spacing w:before="0" w:after="60"/>
      </w:pPr>
      <w:r>
        <w:t xml:space="preserve"/>
      </w:r>
    </w:p>
    <w:sectPr>
      <w:headerReference w:type="default" r:id="rId6"/>
      <w:footerReference w:type="default" r:id="rId7"/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4"/>
      </w:pBdr>
    </w:pPr>
    <w:r>
      <w:rPr>
        <w:rFonts w:ascii="Arial" w:cs="Arial" w:eastAsia="Arial" w:hAnsi="Arial"/>
        <w:color w:val="666666"/>
        <w:sz w:val="16"/>
        <w:szCs w:val="16"/>
      </w:rPr>
      <w:t xml:space="preserve">Investigation OOS Phase 1  |  Confidentiel – Usage interne QC     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6"/>
        <w:szCs w:val="16"/>
      </w:rPr>
      <w:t xml:space="preserve"> /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706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7200"/>
      <w:gridCol w:w="2506"/>
    </w:tblGrid>
    <w:tr>
      <w:tc>
        <w:tcPr>
          <w:tcW w:type="dxa" w:w="72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F4E79" w:val="clear"/>
          <w:tcMar>
            <w:top w:type="dxa" w:w="120"/>
            <w:left w:type="dxa" w:w="200"/>
            <w:bottom w:type="dxa" w:w="120"/>
            <w:right w:type="dxa" w:w="200"/>
          </w:tcMar>
          <w:vAlign w:val="center"/>
        </w:tcPr>
        <w:p>
          <w:r>
            <w:rPr>
              <w:rFonts w:ascii="Arial" w:cs="Arial" w:eastAsia="Arial" w:hAnsi="Arial"/>
              <w:b/>
              <w:bCs/>
              <w:color w:val="FFFFFF"/>
              <w:sz w:val="26"/>
              <w:szCs w:val="26"/>
            </w:rPr>
            <w:t xml:space="preserve">CHECKLIST INVESTIGATION OOS – PHASE 1</w:t>
          </w:r>
        </w:p>
        <w:p>
          <w:r>
            <w:rPr>
              <w:rFonts w:ascii="Arial" w:cs="Arial" w:eastAsia="Arial" w:hAnsi="Arial"/>
              <w:color w:val="BDD7EE"/>
              <w:sz w:val="18"/>
              <w:szCs w:val="18"/>
            </w:rPr>
            <w:t xml:space="preserve">Investigation préliminaire laboratoire  |  METH-HPLC-CARD-001</w:t>
          </w:r>
        </w:p>
      </w:tc>
      <w:tc>
        <w:tcPr>
          <w:tcW w:type="dxa" w:w="250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2E75B6" w:val="clear"/>
          <w:tcMar>
            <w:top w:type="dxa" w:w="120"/>
            <w:left w:type="dxa" w:w="150"/>
            <w:bottom w:type="dxa" w:w="120"/>
            <w:right w:type="dxa" w:w="150"/>
          </w:tcMar>
          <w:vAlign w:val="center"/>
        </w:tcPr>
        <w:p>
          <w:pPr>
            <w:jc w:val="center"/>
          </w:pPr>
          <w:r>
            <w:rPr>
              <w:rFonts w:ascii="Arial" w:cs="Arial" w:eastAsia="Arial" w:hAnsi="Arial"/>
              <w:b/>
              <w:bCs/>
              <w:color w:val="FFFFFF"/>
              <w:sz w:val="18"/>
              <w:szCs w:val="18"/>
            </w:rPr>
            <w:t xml:space="preserve">Réf. OOS : ___________</w:t>
          </w:r>
        </w:p>
        <w:p>
          <w:pPr>
            <w:jc w:val="center"/>
          </w:pPr>
          <w:r>
            <w:rPr>
              <w:rFonts w:ascii="Arial" w:cs="Arial" w:eastAsia="Arial" w:hAnsi="Arial"/>
              <w:color w:val="BDD7EE"/>
              <w:sz w:val="18"/>
              <w:szCs w:val="18"/>
            </w:rPr>
            <w:t xml:space="preserve">Date : ___________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2026-03-12T22:19:49.703Z</dcterms:created>
  <dcterms:modified xsi:type="dcterms:W3CDTF">2026-03-12T22:19:49.705Z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